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60" w:rsidRDefault="00932960" w:rsidP="00932960">
      <w:pPr>
        <w:jc w:val="center"/>
      </w:pPr>
      <w:r>
        <w:t>Draft Chapter</w:t>
      </w:r>
    </w:p>
    <w:p w:rsidR="00932960" w:rsidRDefault="00932960" w:rsidP="00932960">
      <w:pPr>
        <w:jc w:val="center"/>
      </w:pPr>
    </w:p>
    <w:p w:rsidR="00932960" w:rsidRDefault="00932960" w:rsidP="00932960">
      <w:pPr>
        <w:jc w:val="center"/>
      </w:pPr>
      <w:r>
        <w:t xml:space="preserve">Dr Laura </w:t>
      </w:r>
      <w:proofErr w:type="spellStart"/>
      <w:r>
        <w:t>McAtackney</w:t>
      </w:r>
      <w:proofErr w:type="spellEnd"/>
      <w:r>
        <w:t>, Aarhus University</w:t>
      </w:r>
    </w:p>
    <w:p w:rsidR="00932960" w:rsidRDefault="00932960" w:rsidP="00932960">
      <w:pPr>
        <w:jc w:val="center"/>
      </w:pPr>
    </w:p>
    <w:p w:rsidR="00932960" w:rsidRDefault="00932960" w:rsidP="00932960">
      <w:r>
        <w:t xml:space="preserve">TITLE: Participatory approaches to places of unresolved heritage: working with the communities of Long </w:t>
      </w:r>
      <w:proofErr w:type="spellStart"/>
      <w:r>
        <w:t>Kesh</w:t>
      </w:r>
      <w:proofErr w:type="spellEnd"/>
      <w:r>
        <w:t xml:space="preserve"> / Maze</w:t>
      </w:r>
    </w:p>
    <w:p w:rsidR="00932960" w:rsidRDefault="00932960" w:rsidP="00932960"/>
    <w:p w:rsidR="00932960" w:rsidRDefault="00932960" w:rsidP="00932960">
      <w:r>
        <w:t>ABSTRACT:</w:t>
      </w:r>
    </w:p>
    <w:p w:rsidR="00E55078" w:rsidRDefault="00932960" w:rsidP="00932960">
      <w:r>
        <w:t>This chapter will critically engage with the role of dialogic and participatory artistic practices in the context of post-conflict Northern Ireland</w:t>
      </w:r>
      <w:r w:rsidR="00E55078">
        <w:t xml:space="preserve">. In particular it will focus on the remnants of the conflict associate with the iconic site of Long </w:t>
      </w:r>
      <w:proofErr w:type="spellStart"/>
      <w:r w:rsidR="00E55078">
        <w:t>Kesh</w:t>
      </w:r>
      <w:proofErr w:type="spellEnd"/>
      <w:r w:rsidR="00E55078">
        <w:t xml:space="preserve"> / M</w:t>
      </w:r>
      <w:r w:rsidR="00986622">
        <w:t>aze prison and how this place has been</w:t>
      </w:r>
      <w:r w:rsidR="00E55078">
        <w:t xml:space="preserve"> reconfigured and (re)remembered in the evolving post-conflict present</w:t>
      </w:r>
      <w:r w:rsidR="00294A28">
        <w:t xml:space="preserve"> amongst a number of associated communities</w:t>
      </w:r>
      <w:r w:rsidR="00E55078">
        <w:t>.</w:t>
      </w:r>
    </w:p>
    <w:p w:rsidR="00E55078" w:rsidRDefault="00E55078" w:rsidP="00932960"/>
    <w:p w:rsidR="00986622" w:rsidRDefault="00E55078" w:rsidP="00932960">
      <w:r>
        <w:t xml:space="preserve">Long </w:t>
      </w:r>
      <w:proofErr w:type="spellStart"/>
      <w:r>
        <w:t>Kesh</w:t>
      </w:r>
      <w:proofErr w:type="spellEnd"/>
      <w:r>
        <w:t xml:space="preserve"> / Maze remains an important site in the context of peace-building and transition in contemporary Northern Ireland. Infamous due to its associations with paramilitary imprisonment during the course of the </w:t>
      </w:r>
      <w:r w:rsidR="00986622">
        <w:t>Troubles (c1968-1998)</w:t>
      </w:r>
      <w:r>
        <w:t>, it has equally become a touchstone for how we work with the remnants of conflict, heightened security and advanced surveillance that impacted on the civilian as well a</w:t>
      </w:r>
      <w:r w:rsidR="00294A28">
        <w:t xml:space="preserve">s combatants in </w:t>
      </w:r>
      <w:r w:rsidR="00986622">
        <w:t>contemporary Northern Irish</w:t>
      </w:r>
      <w:r w:rsidR="00294A28">
        <w:t xml:space="preserve"> society. The transitions of Long </w:t>
      </w:r>
      <w:proofErr w:type="spellStart"/>
      <w:r w:rsidR="00294A28">
        <w:t>Kesh</w:t>
      </w:r>
      <w:proofErr w:type="spellEnd"/>
      <w:r w:rsidR="00294A28">
        <w:t xml:space="preserve"> / Maze from a functional prison to something more meaningful</w:t>
      </w:r>
      <w:r w:rsidR="00BE15E1">
        <w:t xml:space="preserve"> (‘unresolved’ heritage)</w:t>
      </w:r>
      <w:r w:rsidR="00294A28">
        <w:t xml:space="preserve"> have been stilted and </w:t>
      </w:r>
      <w:r w:rsidR="00BE15E1">
        <w:t>at times sidelined to date. A</w:t>
      </w:r>
      <w:r w:rsidR="00294A28">
        <w:t>s of 2017 the site has been largely demolished with a small core of ‘retained’ infrastructure</w:t>
      </w:r>
      <w:r w:rsidR="00986622">
        <w:t xml:space="preserve"> remaining in situ</w:t>
      </w:r>
      <w:r w:rsidR="00294A28">
        <w:t>. The remnants of the prison are still not op</w:t>
      </w:r>
      <w:r w:rsidR="00986622">
        <w:t>en t</w:t>
      </w:r>
      <w:r w:rsidR="00BE15E1">
        <w:t>o the public and there is a</w:t>
      </w:r>
      <w:r w:rsidR="00986622">
        <w:t xml:space="preserve"> </w:t>
      </w:r>
      <w:r w:rsidR="00BE15E1">
        <w:t>lack of official consensus on its ‘heritage’ status. However, this</w:t>
      </w:r>
      <w:r w:rsidR="00986622">
        <w:t xml:space="preserve"> does not mean the prison has not retained its</w:t>
      </w:r>
      <w:r w:rsidR="00294A28">
        <w:t xml:space="preserve"> significant </w:t>
      </w:r>
      <w:r w:rsidR="00986622">
        <w:t>to those</w:t>
      </w:r>
      <w:r w:rsidR="00294A28">
        <w:t xml:space="preserve"> who were either imprisoned in it, worked in it, were </w:t>
      </w:r>
      <w:r w:rsidR="00986622">
        <w:t>part of the social network of</w:t>
      </w:r>
      <w:r w:rsidR="00294A28">
        <w:t xml:space="preserve"> prisoners or came from communities that were impacted by mass imprisonment. I have argued elsewhere that the governmental </w:t>
      </w:r>
      <w:r w:rsidR="00986622">
        <w:t>desire to ‘control’ the meaning of this site</w:t>
      </w:r>
      <w:r w:rsidR="00294A28">
        <w:t xml:space="preserve"> has not always been successful and this has been largely </w:t>
      </w:r>
      <w:r w:rsidR="00986622">
        <w:t>facilitated by</w:t>
      </w:r>
      <w:r w:rsidR="00294A28">
        <w:t xml:space="preserve"> the </w:t>
      </w:r>
      <w:proofErr w:type="spellStart"/>
      <w:r w:rsidR="00294A28">
        <w:t>recontextualisation</w:t>
      </w:r>
      <w:proofErr w:type="spellEnd"/>
      <w:r w:rsidR="00294A28">
        <w:t xml:space="preserve"> of a wide range of prison-related material culture from the site to wider society (2014). </w:t>
      </w:r>
      <w:r w:rsidR="00986622">
        <w:t xml:space="preserve">The role of the ‘dispersed self’ of Long </w:t>
      </w:r>
      <w:proofErr w:type="spellStart"/>
      <w:r w:rsidR="00986622">
        <w:t>Kesh</w:t>
      </w:r>
      <w:proofErr w:type="spellEnd"/>
      <w:r w:rsidR="00986622">
        <w:t xml:space="preserve"> / Maze and its status as unresolved heritage amongst a number of constituents </w:t>
      </w:r>
      <w:r w:rsidR="00BE15E1">
        <w:t xml:space="preserve">– and how we can work with this context - </w:t>
      </w:r>
      <w:r w:rsidR="00986622">
        <w:t>are the two key focal points of this chapter.</w:t>
      </w:r>
    </w:p>
    <w:p w:rsidR="00986622" w:rsidRDefault="00986622" w:rsidP="00932960"/>
    <w:p w:rsidR="00E55078" w:rsidRDefault="00986622" w:rsidP="00932960">
      <w:r>
        <w:t xml:space="preserve">The chapter will begin by critically assessing the current status of Long </w:t>
      </w:r>
      <w:proofErr w:type="spellStart"/>
      <w:r>
        <w:t>Kesh</w:t>
      </w:r>
      <w:proofErr w:type="spellEnd"/>
      <w:r>
        <w:t xml:space="preserve"> / Maze in the memories of the Troubles alongside</w:t>
      </w:r>
      <w:r w:rsidR="00BE15E1">
        <w:t xml:space="preserve"> examining the</w:t>
      </w:r>
      <w:r>
        <w:t xml:space="preserve"> role of its material presence in wider society. It will argue that the ‘dispersed self’ of the prison is still a prominent factor in ret</w:t>
      </w:r>
      <w:r w:rsidR="00FE5436">
        <w:t>aining memories of t</w:t>
      </w:r>
      <w:r w:rsidR="00BE15E1">
        <w:t>he conflict, however, this material presence provokes diverse reactions as to</w:t>
      </w:r>
      <w:r>
        <w:t xml:space="preserve"> its</w:t>
      </w:r>
      <w:r w:rsidR="00FE5436">
        <w:t xml:space="preserve"> previous</w:t>
      </w:r>
      <w:r>
        <w:t xml:space="preserve"> role in the past, </w:t>
      </w:r>
      <w:r w:rsidR="00FE5436">
        <w:t xml:space="preserve">contested role in the </w:t>
      </w:r>
      <w:r>
        <w:t xml:space="preserve">present and </w:t>
      </w:r>
      <w:r w:rsidR="00FE5436">
        <w:t>potential role in the future</w:t>
      </w:r>
      <w:r>
        <w:t xml:space="preserve">. After this context has been presented the rest of the paper will engage with the processes involved – and the challenges encountered - in working alongside self-defined ‘communities’ associated with Long </w:t>
      </w:r>
      <w:proofErr w:type="spellStart"/>
      <w:r>
        <w:t>Kesh</w:t>
      </w:r>
      <w:proofErr w:type="spellEnd"/>
      <w:r>
        <w:t xml:space="preserve"> / Maze </w:t>
      </w:r>
      <w:r w:rsidR="00FE5436">
        <w:t>as part of a</w:t>
      </w:r>
      <w:r>
        <w:t xml:space="preserve"> dialogic artistic project</w:t>
      </w:r>
      <w:r w:rsidR="00FE5436">
        <w:t xml:space="preserve"> that aims to use these contested remnants to promote movement towards better understandings in the future</w:t>
      </w:r>
      <w:r>
        <w:t xml:space="preserve">. This section will provide insights into the role of the political climate, temporal connections to commemorations of events and people connected to the prison and </w:t>
      </w:r>
      <w:r w:rsidR="00FE5436">
        <w:t xml:space="preserve">the challenges of </w:t>
      </w:r>
      <w:r>
        <w:t xml:space="preserve">locating and working with pre-existing and newly formed communities associated with Long </w:t>
      </w:r>
      <w:proofErr w:type="spellStart"/>
      <w:r>
        <w:t>Kesh</w:t>
      </w:r>
      <w:proofErr w:type="spellEnd"/>
      <w:r>
        <w:t xml:space="preserve"> / Maze</w:t>
      </w:r>
      <w:r w:rsidR="00FE5436">
        <w:t xml:space="preserve"> in an ever evolving contemporary</w:t>
      </w:r>
      <w:r>
        <w:t xml:space="preserve">. It will note the challenges this project has faced – both pre-considered and unexpected – </w:t>
      </w:r>
      <w:r w:rsidR="00082D72">
        <w:t xml:space="preserve">regarding using dialogic / artistic approaches with communities </w:t>
      </w:r>
      <w:r>
        <w:t xml:space="preserve">and how these have been </w:t>
      </w:r>
      <w:r w:rsidR="00FE5436">
        <w:t>resolved</w:t>
      </w:r>
      <w:r w:rsidR="00BE15E1">
        <w:t xml:space="preserve"> or at least acknowledged</w:t>
      </w:r>
      <w:r>
        <w:t xml:space="preserve"> through the course of the project. Lastly, it will draw out lessons on the issues of dealing with difficult rem</w:t>
      </w:r>
      <w:r w:rsidR="00FE5436">
        <w:t>n</w:t>
      </w:r>
      <w:r>
        <w:t xml:space="preserve">ants from the past and working with the communities that were most impacted by them as well as most connected to them. </w:t>
      </w:r>
    </w:p>
    <w:p w:rsidR="00E55078" w:rsidRDefault="00E55078" w:rsidP="00932960"/>
    <w:p w:rsidR="00932960" w:rsidRDefault="00932960" w:rsidP="00932960"/>
    <w:p w:rsidR="00932960" w:rsidRDefault="00932960" w:rsidP="00932960"/>
    <w:sectPr w:rsidR="00932960" w:rsidSect="0093296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1304"/>
  <w:hyphenationZone w:val="425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32960"/>
    <w:rsid w:val="00082D72"/>
    <w:rsid w:val="00294A28"/>
    <w:rsid w:val="00932960"/>
    <w:rsid w:val="00986622"/>
    <w:rsid w:val="00BE15E1"/>
    <w:rsid w:val="00DD1ACB"/>
    <w:rsid w:val="00E55078"/>
    <w:rsid w:val="00FE543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537</Words>
  <Characters>3064</Characters>
  <Application>Microsoft Macintosh Word</Application>
  <DocSecurity>0</DocSecurity>
  <Lines>25</Lines>
  <Paragraphs>6</Paragraphs>
  <ScaleCrop>false</ScaleCrop>
  <Company>UCD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McAtackney</dc:creator>
  <cp:keywords/>
  <cp:lastModifiedBy>Laura McAtackney</cp:lastModifiedBy>
  <cp:revision>3</cp:revision>
  <dcterms:created xsi:type="dcterms:W3CDTF">2017-09-11T10:44:00Z</dcterms:created>
  <dcterms:modified xsi:type="dcterms:W3CDTF">2017-09-11T19:46:00Z</dcterms:modified>
</cp:coreProperties>
</file>