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FFE3F" w14:textId="3D8FA1A6" w:rsidR="00E942A4" w:rsidRPr="00A579F4" w:rsidRDefault="00E942A4" w:rsidP="00E942A4">
      <w:pPr>
        <w:pStyle w:val="NormalWeb"/>
        <w:spacing w:before="0" w:beforeAutospacing="0" w:after="160" w:afterAutospacing="0"/>
        <w:rPr>
          <w:b/>
        </w:rPr>
      </w:pPr>
      <w:r w:rsidRPr="00A579F4">
        <w:rPr>
          <w:b/>
          <w:color w:val="000000"/>
          <w:u w:val="single"/>
        </w:rPr>
        <w:t>WP1 worksho</w:t>
      </w:r>
      <w:r w:rsidR="00A579F4" w:rsidRPr="00A579F4">
        <w:rPr>
          <w:b/>
          <w:color w:val="000000"/>
          <w:u w:val="single"/>
        </w:rPr>
        <w:t xml:space="preserve">p blurb / for sharing </w:t>
      </w:r>
      <w:r w:rsidRPr="00A579F4">
        <w:rPr>
          <w:b/>
          <w:color w:val="000000"/>
          <w:u w:val="single"/>
        </w:rPr>
        <w:t>with CCPs</w:t>
      </w:r>
      <w:r w:rsidRPr="00A579F4">
        <w:rPr>
          <w:b/>
          <w:color w:val="000000"/>
        </w:rPr>
        <w:t>:</w:t>
      </w:r>
    </w:p>
    <w:p w14:paraId="12A97827" w14:textId="77777777" w:rsidR="00E942A4" w:rsidRPr="00A579F4" w:rsidRDefault="00E942A4" w:rsidP="00E942A4">
      <w:pPr>
        <w:pStyle w:val="NormalWeb"/>
        <w:spacing w:before="0" w:beforeAutospacing="0" w:after="160" w:afterAutospacing="0"/>
        <w:rPr>
          <w:b/>
        </w:rPr>
      </w:pPr>
      <w:r w:rsidRPr="00A579F4">
        <w:rPr>
          <w:b/>
          <w:color w:val="000000"/>
        </w:rPr>
        <w:t>Title: Developing a collaboratively composed questionnaire / WP1</w:t>
      </w:r>
      <w:r w:rsidRPr="00A579F4">
        <w:rPr>
          <w:b/>
          <w:color w:val="000000"/>
        </w:rPr>
        <w:br/>
        <w:t>Leaders: Suzana Milevska and Tal Adler</w:t>
      </w:r>
    </w:p>
    <w:p w14:paraId="55F217A2" w14:textId="77777777" w:rsidR="00312089" w:rsidRDefault="00E942A4" w:rsidP="00A579F4">
      <w:pPr>
        <w:pStyle w:val="NormalWeb"/>
        <w:spacing w:before="0" w:beforeAutospacing="0" w:after="160" w:afterAutospacing="0"/>
        <w:rPr>
          <w:color w:val="000000"/>
        </w:rPr>
      </w:pPr>
      <w:r>
        <w:rPr>
          <w:color w:val="000000"/>
        </w:rPr>
        <w:t xml:space="preserve">The main aims of the workshop are: to enable the CCP teams to compare and cross-reference the issues stemming out of their processes; to </w:t>
      </w:r>
      <w:r w:rsidR="00B54E01">
        <w:rPr>
          <w:color w:val="000000"/>
        </w:rPr>
        <w:t xml:space="preserve">enable the </w:t>
      </w:r>
      <w:r>
        <w:rPr>
          <w:color w:val="000000"/>
        </w:rPr>
        <w:t>interact</w:t>
      </w:r>
      <w:r w:rsidR="00B54E01">
        <w:rPr>
          <w:color w:val="000000"/>
        </w:rPr>
        <w:t>ion</w:t>
      </w:r>
      <w:r>
        <w:rPr>
          <w:color w:val="000000"/>
        </w:rPr>
        <w:t xml:space="preserve"> and discuss</w:t>
      </w:r>
      <w:r w:rsidR="00B54E01">
        <w:rPr>
          <w:color w:val="000000"/>
        </w:rPr>
        <w:t>ion</w:t>
      </w:r>
      <w:r>
        <w:rPr>
          <w:color w:val="000000"/>
        </w:rPr>
        <w:t xml:space="preserve"> with the WPs </w:t>
      </w:r>
      <w:r w:rsidR="00B54E01">
        <w:rPr>
          <w:color w:val="000000"/>
        </w:rPr>
        <w:t xml:space="preserve">in regard the common </w:t>
      </w:r>
      <w:r>
        <w:rPr>
          <w:color w:val="000000"/>
        </w:rPr>
        <w:t>theoretical and p</w:t>
      </w:r>
      <w:r w:rsidR="00B54E01">
        <w:rPr>
          <w:color w:val="000000"/>
        </w:rPr>
        <w:t>ractical issues pertinent to both</w:t>
      </w:r>
      <w:r>
        <w:rPr>
          <w:color w:val="000000"/>
        </w:rPr>
        <w:t xml:space="preserve"> CCP </w:t>
      </w:r>
      <w:r w:rsidR="00B54E01">
        <w:rPr>
          <w:color w:val="000000"/>
        </w:rPr>
        <w:t>and WP research</w:t>
      </w:r>
      <w:r>
        <w:rPr>
          <w:color w:val="000000"/>
        </w:rPr>
        <w:t xml:space="preserve">; to facilitate the completion of the collaboratively composed questionnaire (WP1’s deliverable). </w:t>
      </w:r>
      <w:r w:rsidR="00A579F4">
        <w:rPr>
          <w:color w:val="000000"/>
        </w:rPr>
        <w:t xml:space="preserve"> </w:t>
      </w:r>
    </w:p>
    <w:p w14:paraId="0A781E91" w14:textId="7337EAE1" w:rsidR="00CF5608" w:rsidRPr="00EC1BA0" w:rsidRDefault="009A7A45" w:rsidP="00A579F4">
      <w:pPr>
        <w:pStyle w:val="NormalWeb"/>
        <w:spacing w:before="0" w:beforeAutospacing="0" w:after="160" w:afterAutospacing="0"/>
      </w:pPr>
      <w:r w:rsidRPr="00EC1BA0">
        <w:rPr>
          <w:color w:val="000000"/>
        </w:rPr>
        <w:t>The questionnaire</w:t>
      </w:r>
      <w:r w:rsidR="00AE7A7E" w:rsidRPr="00EC1BA0">
        <w:rPr>
          <w:color w:val="000000"/>
        </w:rPr>
        <w:t xml:space="preserve"> is a research tool proposed</w:t>
      </w:r>
      <w:r w:rsidRPr="00EC1BA0">
        <w:rPr>
          <w:color w:val="000000"/>
        </w:rPr>
        <w:t xml:space="preserve"> by WP1</w:t>
      </w:r>
      <w:r w:rsidR="00AE7A7E" w:rsidRPr="00EC1BA0">
        <w:rPr>
          <w:color w:val="000000"/>
        </w:rPr>
        <w:t xml:space="preserve"> and developed through self-reflexive discussions in collaboration with 5 CCPs. WP1 facilitates the process which feeds the questionnaire in processual and collaborative ways and </w:t>
      </w:r>
      <w:r w:rsidRPr="00EC1BA0">
        <w:rPr>
          <w:color w:val="000000"/>
        </w:rPr>
        <w:t>aims to link the specific research concepts, contents</w:t>
      </w:r>
      <w:r w:rsidR="006A5A06" w:rsidRPr="00EC1BA0">
        <w:rPr>
          <w:color w:val="000000"/>
        </w:rPr>
        <w:t>,</w:t>
      </w:r>
      <w:r w:rsidR="00CF5608" w:rsidRPr="00EC1BA0">
        <w:rPr>
          <w:color w:val="000000"/>
        </w:rPr>
        <w:t xml:space="preserve"> and questions which emerged throughout</w:t>
      </w:r>
      <w:r w:rsidRPr="00EC1BA0">
        <w:rPr>
          <w:color w:val="000000"/>
        </w:rPr>
        <w:t xml:space="preserve"> the </w:t>
      </w:r>
      <w:r w:rsidR="00CF5608" w:rsidRPr="00EC1BA0">
        <w:rPr>
          <w:color w:val="000000"/>
        </w:rPr>
        <w:t xml:space="preserve">research process within </w:t>
      </w:r>
      <w:r w:rsidRPr="00EC1BA0">
        <w:rPr>
          <w:color w:val="000000"/>
        </w:rPr>
        <w:t>different cross-</w:t>
      </w:r>
      <w:r w:rsidR="006A5A06" w:rsidRPr="00EC1BA0">
        <w:rPr>
          <w:color w:val="000000"/>
        </w:rPr>
        <w:t xml:space="preserve">disciplinary teams. </w:t>
      </w:r>
      <w:r w:rsidRPr="00EC1BA0">
        <w:rPr>
          <w:color w:val="000000"/>
        </w:rPr>
        <w:t xml:space="preserve">Its main purpose is to analyse and develop cross-disciplinary communication and </w:t>
      </w:r>
      <w:r w:rsidR="00CF5608" w:rsidRPr="00EC1BA0">
        <w:rPr>
          <w:color w:val="000000"/>
        </w:rPr>
        <w:t xml:space="preserve">specific </w:t>
      </w:r>
      <w:r w:rsidRPr="00EC1BA0">
        <w:rPr>
          <w:color w:val="000000"/>
        </w:rPr>
        <w:t xml:space="preserve">collaborative research methods </w:t>
      </w:r>
      <w:r w:rsidR="00CF5608" w:rsidRPr="00EC1BA0">
        <w:rPr>
          <w:color w:val="000000"/>
        </w:rPr>
        <w:t xml:space="preserve">and methodologies applied developed </w:t>
      </w:r>
      <w:r w:rsidRPr="00EC1BA0">
        <w:rPr>
          <w:color w:val="000000"/>
        </w:rPr>
        <w:t>within TRACES, for establishing profound reciprocal relations within the CCP teams and between them and the various stakeholders, as well as for future similar research and artistic production collaborations focusing on contentious heritage.</w:t>
      </w:r>
      <w:r w:rsidR="00CF5608" w:rsidRPr="00EC1BA0">
        <w:rPr>
          <w:color w:val="000000"/>
        </w:rPr>
        <w:t xml:space="preserve"> </w:t>
      </w:r>
    </w:p>
    <w:p w14:paraId="590B289C" w14:textId="25AA5EAF" w:rsidR="00975B13" w:rsidRPr="00A579F4" w:rsidRDefault="00975B13" w:rsidP="00EC1BA0">
      <w:pPr>
        <w:spacing w:line="240" w:lineRule="auto"/>
      </w:pPr>
      <w:r w:rsidRPr="00EC1BA0">
        <w:rPr>
          <w:rFonts w:eastAsia="Times New Roman"/>
          <w:color w:val="000000"/>
          <w:lang w:eastAsia="en-GB"/>
        </w:rPr>
        <w:t>The questionnaire is supposed to help the members of the teams to share the knowledge and ethical concerns raised throughout the project with future similar collaborations in order to avoid some issues and anticipate eventual misunderstandings.</w:t>
      </w:r>
      <w:r w:rsidR="00A579F4" w:rsidRPr="00A579F4">
        <w:rPr>
          <w:rFonts w:eastAsia="Times New Roman"/>
          <w:bCs/>
          <w:color w:val="000000"/>
          <w:lang w:eastAsia="en-GB"/>
        </w:rPr>
        <w:t xml:space="preserve"> </w:t>
      </w:r>
      <w:r w:rsidR="00A579F4" w:rsidRPr="00EC1BA0">
        <w:rPr>
          <w:rFonts w:eastAsia="Times New Roman"/>
          <w:bCs/>
          <w:color w:val="000000"/>
          <w:lang w:eastAsia="en-GB"/>
        </w:rPr>
        <w:t xml:space="preserve">The </w:t>
      </w:r>
      <w:r w:rsidR="00590A07">
        <w:rPr>
          <w:rFonts w:eastAsia="Times New Roman"/>
          <w:bCs/>
          <w:color w:val="000000"/>
          <w:lang w:eastAsia="en-GB"/>
        </w:rPr>
        <w:t xml:space="preserve">specific </w:t>
      </w:r>
      <w:r w:rsidR="00A579F4" w:rsidRPr="00EC1BA0">
        <w:rPr>
          <w:rFonts w:eastAsia="Times New Roman"/>
          <w:bCs/>
          <w:color w:val="000000"/>
          <w:lang w:eastAsia="en-GB"/>
        </w:rPr>
        <w:t xml:space="preserve">questions will be formulated through discussions in five smaller groups divided according different </w:t>
      </w:r>
      <w:r w:rsidR="00590A07">
        <w:rPr>
          <w:rFonts w:eastAsia="Times New Roman"/>
          <w:bCs/>
          <w:color w:val="000000"/>
          <w:lang w:eastAsia="en-GB"/>
        </w:rPr>
        <w:t xml:space="preserve">general </w:t>
      </w:r>
      <w:r w:rsidR="00A579F4" w:rsidRPr="00EC1BA0">
        <w:rPr>
          <w:rFonts w:eastAsia="Times New Roman"/>
          <w:bCs/>
          <w:color w:val="000000"/>
          <w:lang w:eastAsia="en-GB"/>
        </w:rPr>
        <w:t>topics (including members of different CCPs and WPs)</w:t>
      </w:r>
      <w:r w:rsidR="00A579F4">
        <w:rPr>
          <w:rFonts w:eastAsia="Times New Roman"/>
          <w:bCs/>
          <w:color w:val="000000"/>
          <w:lang w:eastAsia="en-GB"/>
        </w:rPr>
        <w:t>.</w:t>
      </w:r>
      <w:r w:rsidR="00A579F4" w:rsidRPr="00A579F4">
        <w:t xml:space="preserve"> </w:t>
      </w:r>
      <w:r w:rsidR="00A579F4" w:rsidRPr="00EC1BA0">
        <w:t>The final deadline for the questionnaire for each CCP’s specific questions is the</w:t>
      </w:r>
      <w:r w:rsidR="00A579F4">
        <w:t xml:space="preserve"> 2​2</w:t>
      </w:r>
      <w:r w:rsidR="00A579F4" w:rsidRPr="00A579F4">
        <w:rPr>
          <w:vertAlign w:val="superscript"/>
        </w:rPr>
        <w:t>nd</w:t>
      </w:r>
      <w:r w:rsidR="00A579F4">
        <w:t xml:space="preserve"> month of</w:t>
      </w:r>
      <w:proofErr w:type="gramStart"/>
      <w:r w:rsidR="00A579F4">
        <w:t>​ TRACES</w:t>
      </w:r>
      <w:proofErr w:type="gramEnd"/>
      <w:r w:rsidR="00A579F4" w:rsidRPr="00EC1BA0">
        <w:t xml:space="preserve"> (31 Dec. 2017). </w:t>
      </w:r>
    </w:p>
    <w:p w14:paraId="7D31CDE7" w14:textId="77777777" w:rsidR="00B54E01" w:rsidRDefault="00B54E01" w:rsidP="00B54E01">
      <w:pPr>
        <w:pStyle w:val="NormalWeb"/>
        <w:spacing w:before="0" w:beforeAutospacing="0" w:after="160" w:afterAutospacing="0"/>
      </w:pPr>
      <w:r w:rsidRPr="00A579F4">
        <w:rPr>
          <w:b/>
          <w:color w:val="000000"/>
          <w:u w:val="single"/>
        </w:rPr>
        <w:t>Workshop structure</w:t>
      </w:r>
      <w:proofErr w:type="gramStart"/>
      <w:r w:rsidRPr="00A579F4">
        <w:rPr>
          <w:b/>
          <w:color w:val="000000"/>
        </w:rPr>
        <w:t>:</w:t>
      </w:r>
      <w:proofErr w:type="gramEnd"/>
      <w:r w:rsidRPr="00A579F4">
        <w:rPr>
          <w:b/>
          <w:color w:val="000000"/>
        </w:rPr>
        <w:br/>
      </w:r>
      <w:r>
        <w:rPr>
          <w:color w:val="000000"/>
        </w:rPr>
        <w:t>1. Introduction of the aims and urgency of the questionnaire; questionnaire methodology; structure of the workshop (20 minutes)</w:t>
      </w:r>
    </w:p>
    <w:p w14:paraId="7AB513BF" w14:textId="77777777" w:rsidR="00B54E01" w:rsidRDefault="00B54E01" w:rsidP="00B54E01">
      <w:pPr>
        <w:pStyle w:val="NormalWeb"/>
        <w:spacing w:before="0" w:beforeAutospacing="0" w:after="160" w:afterAutospacing="0"/>
      </w:pPr>
      <w:r>
        <w:rPr>
          <w:color w:val="000000"/>
        </w:rPr>
        <w:t>2. Small groups discussions based on the five topics (45 minutes)</w:t>
      </w:r>
    </w:p>
    <w:p w14:paraId="0FC377E8" w14:textId="77777777" w:rsidR="00B54E01" w:rsidRDefault="00B54E01" w:rsidP="00B54E01">
      <w:pPr>
        <w:pStyle w:val="NormalWeb"/>
        <w:spacing w:before="0" w:beforeAutospacing="0" w:after="160" w:afterAutospacing="0"/>
      </w:pPr>
      <w:r>
        <w:rPr>
          <w:color w:val="000000"/>
        </w:rPr>
        <w:t>3. Plenary session – presentation of small groups’ discussions and results (45 minutes)</w:t>
      </w:r>
    </w:p>
    <w:p w14:paraId="528856BE" w14:textId="77777777" w:rsidR="00B54E01" w:rsidRDefault="00B54E01" w:rsidP="00EC1BA0">
      <w:pPr>
        <w:spacing w:line="240" w:lineRule="auto"/>
        <w:rPr>
          <w:color w:val="000000"/>
        </w:rPr>
      </w:pPr>
      <w:r>
        <w:rPr>
          <w:color w:val="000000"/>
        </w:rPr>
        <w:t>We will discuss and develop further five topics from the questionnaire: accessibility; representational regimes; collaboration; visualisation of data; politics / ethics.</w:t>
      </w:r>
    </w:p>
    <w:p w14:paraId="442D7220" w14:textId="77777777" w:rsidR="0009076D" w:rsidRDefault="0009076D" w:rsidP="00B54E01">
      <w:pPr>
        <w:pStyle w:val="NormalWeb"/>
        <w:spacing w:before="0" w:beforeAutospacing="0" w:after="160" w:afterAutospacing="0"/>
        <w:rPr>
          <w:b/>
          <w:color w:val="000000"/>
          <w:u w:val="single"/>
        </w:rPr>
      </w:pPr>
    </w:p>
    <w:p w14:paraId="1C21CB21" w14:textId="539A4F7B" w:rsidR="00975B13" w:rsidRDefault="00A579F4" w:rsidP="00B54E01">
      <w:pPr>
        <w:pStyle w:val="NormalWeb"/>
        <w:spacing w:before="0" w:beforeAutospacing="0" w:after="160" w:afterAutospacing="0"/>
        <w:rPr>
          <w:color w:val="000000"/>
        </w:rPr>
      </w:pPr>
      <w:r w:rsidRPr="00A579F4">
        <w:rPr>
          <w:b/>
          <w:color w:val="000000"/>
          <w:u w:val="single"/>
        </w:rPr>
        <w:t>Topics / Keywords</w:t>
      </w:r>
      <w:proofErr w:type="gramStart"/>
      <w:r w:rsidRPr="00A579F4">
        <w:rPr>
          <w:b/>
          <w:color w:val="000000"/>
        </w:rPr>
        <w:t>:</w:t>
      </w:r>
      <w:proofErr w:type="gramEnd"/>
      <w:r w:rsidRPr="00A579F4">
        <w:rPr>
          <w:b/>
          <w:color w:val="000000"/>
        </w:rPr>
        <w:br/>
      </w:r>
      <w:r w:rsidR="00CF5608" w:rsidRPr="00B54E01">
        <w:rPr>
          <w:b/>
          <w:color w:val="000000"/>
        </w:rPr>
        <w:t>Access</w:t>
      </w:r>
      <w:r w:rsidR="00E663CE" w:rsidRPr="00B54E01">
        <w:rPr>
          <w:b/>
          <w:color w:val="000000"/>
        </w:rPr>
        <w:t>ibility</w:t>
      </w:r>
      <w:r w:rsidR="00975B13" w:rsidRPr="00B54E01">
        <w:rPr>
          <w:b/>
          <w:color w:val="000000"/>
        </w:rPr>
        <w:t>:</w:t>
      </w:r>
      <w:r w:rsidR="00975B13" w:rsidRPr="00EC1BA0">
        <w:rPr>
          <w:color w:val="000000"/>
        </w:rPr>
        <w:t xml:space="preserve"> </w:t>
      </w:r>
      <w:r w:rsidR="00B54E01">
        <w:rPr>
          <w:color w:val="000000"/>
        </w:rPr>
        <w:t>access to various research materials – textual, visual, objects, places, persons, groups; location, individual or institutional ownership; copyrights, etc.</w:t>
      </w:r>
    </w:p>
    <w:p w14:paraId="7F240A69" w14:textId="28EFD6CA" w:rsidR="0009076D" w:rsidRPr="0009076D" w:rsidRDefault="0009076D" w:rsidP="00B54E01">
      <w:pPr>
        <w:pStyle w:val="NormalWeb"/>
        <w:spacing w:before="0" w:beforeAutospacing="0" w:after="160" w:afterAutospacing="0"/>
        <w:rPr>
          <w:b/>
        </w:rPr>
      </w:pPr>
      <w:r w:rsidRPr="0009076D">
        <w:rPr>
          <w:b/>
        </w:rPr>
        <w:t>Participants:</w:t>
      </w:r>
    </w:p>
    <w:p w14:paraId="577A7E63" w14:textId="11750BD9" w:rsidR="00975B13" w:rsidRPr="00EC1BA0" w:rsidRDefault="00B54E01" w:rsidP="00A579F4">
      <w:pPr>
        <w:pStyle w:val="NormalWeb"/>
        <w:spacing w:before="0" w:beforeAutospacing="0" w:after="160" w:afterAutospacing="0"/>
      </w:pPr>
      <w:r w:rsidRPr="00B54E01">
        <w:rPr>
          <w:b/>
          <w:color w:val="000000"/>
        </w:rPr>
        <w:t>Regimes of Representation</w:t>
      </w:r>
      <w:r w:rsidR="00975B13" w:rsidRPr="00B54E01">
        <w:rPr>
          <w:b/>
          <w:color w:val="000000"/>
        </w:rPr>
        <w:t>:</w:t>
      </w:r>
      <w:r w:rsidR="00975B13" w:rsidRPr="00EC1BA0">
        <w:rPr>
          <w:color w:val="000000"/>
        </w:rPr>
        <w:t xml:space="preserve"> </w:t>
      </w:r>
      <w:r>
        <w:rPr>
          <w:color w:val="000000"/>
        </w:rPr>
        <w:t xml:space="preserve">dilemmas of whether and how to show difficult images and objects, what they represent and whether </w:t>
      </w:r>
      <w:r w:rsidR="00A579F4">
        <w:rPr>
          <w:color w:val="000000"/>
        </w:rPr>
        <w:t xml:space="preserve">it’s possible </w:t>
      </w:r>
      <w:r>
        <w:rPr>
          <w:color w:val="000000"/>
        </w:rPr>
        <w:t>and how to circumvent the perpetuation of inherited and internalised representational regimes.</w:t>
      </w:r>
    </w:p>
    <w:p w14:paraId="24B060BF" w14:textId="140FBF67" w:rsidR="0009076D" w:rsidRDefault="0009076D" w:rsidP="00A579F4">
      <w:pPr>
        <w:pStyle w:val="NormalWeb"/>
        <w:spacing w:before="0" w:beforeAutospacing="0" w:after="160" w:afterAutospacing="0"/>
        <w:rPr>
          <w:b/>
          <w:color w:val="000000"/>
        </w:rPr>
      </w:pPr>
      <w:r>
        <w:rPr>
          <w:b/>
          <w:color w:val="000000"/>
        </w:rPr>
        <w:t>Participants:</w:t>
      </w:r>
    </w:p>
    <w:p w14:paraId="02984822" w14:textId="55823574" w:rsidR="00A579F4" w:rsidRDefault="00CF5608" w:rsidP="00A579F4">
      <w:pPr>
        <w:pStyle w:val="NormalWeb"/>
        <w:spacing w:before="0" w:beforeAutospacing="0" w:after="160" w:afterAutospacing="0"/>
        <w:rPr>
          <w:color w:val="000000"/>
        </w:rPr>
      </w:pPr>
      <w:r w:rsidRPr="00A579F4">
        <w:rPr>
          <w:b/>
          <w:color w:val="000000"/>
        </w:rPr>
        <w:lastRenderedPageBreak/>
        <w:t>C</w:t>
      </w:r>
      <w:r w:rsidR="00A579F4">
        <w:rPr>
          <w:b/>
          <w:color w:val="000000"/>
        </w:rPr>
        <w:t>ollaboration</w:t>
      </w:r>
      <w:r w:rsidR="00975B13" w:rsidRPr="00A579F4">
        <w:rPr>
          <w:b/>
          <w:color w:val="000000"/>
        </w:rPr>
        <w:t>:</w:t>
      </w:r>
      <w:r w:rsidR="00975B13" w:rsidRPr="00EC1BA0">
        <w:rPr>
          <w:color w:val="000000"/>
        </w:rPr>
        <w:t xml:space="preserve"> </w:t>
      </w:r>
      <w:r w:rsidR="00A579F4">
        <w:rPr>
          <w:color w:val="000000"/>
        </w:rPr>
        <w:t>cross-disciplinary relations between professionals from different disciplines and institutional backgrounds (artists, ethnographers, anthropologists, institutions, independent curators); authorship; intellectual property; copy-rights, etc.</w:t>
      </w:r>
    </w:p>
    <w:p w14:paraId="3B2E98DA" w14:textId="30DB0460" w:rsidR="0009076D" w:rsidRPr="0009076D" w:rsidRDefault="0009076D" w:rsidP="00A579F4">
      <w:pPr>
        <w:pStyle w:val="NormalWeb"/>
        <w:spacing w:before="0" w:beforeAutospacing="0" w:after="160" w:afterAutospacing="0"/>
        <w:rPr>
          <w:b/>
        </w:rPr>
      </w:pPr>
      <w:r w:rsidRPr="0009076D">
        <w:rPr>
          <w:b/>
          <w:color w:val="000000"/>
        </w:rPr>
        <w:t>Participants:</w:t>
      </w:r>
    </w:p>
    <w:p w14:paraId="588CE550" w14:textId="20499A38" w:rsidR="00A579F4" w:rsidRDefault="00A579F4" w:rsidP="00A579F4">
      <w:pPr>
        <w:pStyle w:val="NormalWeb"/>
        <w:spacing w:before="0" w:beforeAutospacing="0" w:after="160" w:afterAutospacing="0"/>
      </w:pPr>
      <w:r>
        <w:rPr>
          <w:b/>
          <w:bCs/>
          <w:color w:val="000000"/>
        </w:rPr>
        <w:t>Visualisation of research data</w:t>
      </w:r>
      <w:r>
        <w:rPr>
          <w:color w:val="000000"/>
        </w:rPr>
        <w:t xml:space="preserve">: how artistic research methods related to contentious heritage differ from other research projects in humanities and social sciences; relation to specific </w:t>
      </w:r>
      <w:proofErr w:type="gramStart"/>
      <w:r>
        <w:rPr>
          <w:color w:val="000000"/>
        </w:rPr>
        <w:t>artistic</w:t>
      </w:r>
      <w:proofErr w:type="gramEnd"/>
      <w:r>
        <w:rPr>
          <w:color w:val="000000"/>
        </w:rPr>
        <w:t xml:space="preserve"> media and the representation politics in the context of contentious heritage, etc.</w:t>
      </w:r>
      <w:r w:rsidRPr="00A579F4">
        <w:rPr>
          <w:color w:val="000000"/>
        </w:rPr>
        <w:t xml:space="preserve"> </w:t>
      </w:r>
      <w:r w:rsidRPr="00EC1BA0">
        <w:rPr>
          <w:color w:val="000000"/>
        </w:rPr>
        <w:t xml:space="preserve">How to present visually research data and the analysis of the results in relation to specific artistic media </w:t>
      </w:r>
      <w:r>
        <w:rPr>
          <w:color w:val="000000"/>
        </w:rPr>
        <w:t>(</w:t>
      </w:r>
      <w:r w:rsidRPr="00EC1BA0">
        <w:rPr>
          <w:color w:val="000000"/>
        </w:rPr>
        <w:t>depe</w:t>
      </w:r>
      <w:bookmarkStart w:id="0" w:name="_GoBack"/>
      <w:bookmarkEnd w:id="0"/>
      <w:r w:rsidRPr="00EC1BA0">
        <w:rPr>
          <w:color w:val="000000"/>
        </w:rPr>
        <w:t>nding the representation politics contained in the objects of contentious heritage</w:t>
      </w:r>
      <w:r>
        <w:rPr>
          <w:color w:val="000000"/>
        </w:rPr>
        <w:t>)</w:t>
      </w:r>
      <w:r w:rsidRPr="00EC1BA0">
        <w:rPr>
          <w:color w:val="000000"/>
        </w:rPr>
        <w:t xml:space="preserve">.      </w:t>
      </w:r>
    </w:p>
    <w:p w14:paraId="1D7C49F1" w14:textId="5D439A03" w:rsidR="0009076D" w:rsidRDefault="0009076D" w:rsidP="00A579F4">
      <w:pPr>
        <w:pStyle w:val="NormalWeb"/>
        <w:spacing w:before="0" w:beforeAutospacing="0" w:after="160" w:afterAutospacing="0"/>
        <w:rPr>
          <w:b/>
          <w:bCs/>
          <w:color w:val="000000"/>
        </w:rPr>
      </w:pPr>
      <w:r>
        <w:rPr>
          <w:b/>
          <w:bCs/>
          <w:color w:val="000000"/>
        </w:rPr>
        <w:t>Participants:</w:t>
      </w:r>
    </w:p>
    <w:p w14:paraId="4B077852" w14:textId="258E82E6" w:rsidR="00A579F4" w:rsidRDefault="00A579F4" w:rsidP="00A579F4">
      <w:pPr>
        <w:pStyle w:val="NormalWeb"/>
        <w:spacing w:before="0" w:beforeAutospacing="0" w:after="160" w:afterAutospacing="0"/>
      </w:pPr>
      <w:r>
        <w:rPr>
          <w:b/>
          <w:bCs/>
          <w:color w:val="000000"/>
        </w:rPr>
        <w:t>Politics / Ethics</w:t>
      </w:r>
      <w:r>
        <w:rPr>
          <w:color w:val="000000"/>
        </w:rPr>
        <w:t>: intersection between political and ethical issues e.g. whether contentious heritage calls for revising the ethical conduct of the researchers based on sensitive data and whether these codes should differ depending on different political contexts, systemic structures, etc.</w:t>
      </w:r>
    </w:p>
    <w:p w14:paraId="789FCD28" w14:textId="057840D8" w:rsidR="00A579F4" w:rsidRPr="0009076D" w:rsidRDefault="0009076D" w:rsidP="00A579F4">
      <w:pPr>
        <w:spacing w:line="240" w:lineRule="auto"/>
        <w:rPr>
          <w:b/>
        </w:rPr>
      </w:pPr>
      <w:r w:rsidRPr="0009076D">
        <w:rPr>
          <w:b/>
        </w:rPr>
        <w:t>Participants:</w:t>
      </w:r>
    </w:p>
    <w:p w14:paraId="114F8E29" w14:textId="6DFF9F89" w:rsidR="00975B13" w:rsidRPr="00EC1BA0" w:rsidRDefault="00975B13" w:rsidP="00EC1BA0">
      <w:pPr>
        <w:spacing w:line="240" w:lineRule="auto"/>
        <w:rPr>
          <w:rFonts w:eastAsia="Times New Roman"/>
          <w:lang w:eastAsia="en-GB"/>
        </w:rPr>
      </w:pPr>
    </w:p>
    <w:p w14:paraId="158AC8CE" w14:textId="77777777" w:rsidR="006A5A06" w:rsidRPr="00EC1BA0" w:rsidRDefault="006A5A06" w:rsidP="00EC1BA0">
      <w:pPr>
        <w:spacing w:line="240" w:lineRule="auto"/>
        <w:rPr>
          <w:rFonts w:eastAsia="Times New Roman"/>
          <w:color w:val="000000"/>
          <w:lang w:eastAsia="en-GB"/>
        </w:rPr>
      </w:pPr>
    </w:p>
    <w:p w14:paraId="42AE1582" w14:textId="77777777" w:rsidR="00A579F4" w:rsidRPr="006A5692" w:rsidRDefault="00A579F4">
      <w:pPr>
        <w:spacing w:line="240" w:lineRule="auto"/>
      </w:pPr>
    </w:p>
    <w:sectPr w:rsidR="00A579F4" w:rsidRPr="006A5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4CD6"/>
    <w:multiLevelType w:val="hybridMultilevel"/>
    <w:tmpl w:val="B0C65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D3DAA"/>
    <w:multiLevelType w:val="hybridMultilevel"/>
    <w:tmpl w:val="04C66EBE"/>
    <w:lvl w:ilvl="0" w:tplc="0E7060CC">
      <w:start w:val="1"/>
      <w:numFmt w:val="decimal"/>
      <w:lvlText w:val="%1."/>
      <w:lvlJc w:val="left"/>
      <w:pPr>
        <w:ind w:left="-360" w:hanging="360"/>
      </w:pPr>
      <w:rPr>
        <w:rFonts w:hint="default"/>
        <w:color w:val="00000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8F"/>
    <w:rsid w:val="00000D89"/>
    <w:rsid w:val="0001168F"/>
    <w:rsid w:val="0009076D"/>
    <w:rsid w:val="00090A22"/>
    <w:rsid w:val="000C5015"/>
    <w:rsid w:val="000D7D5B"/>
    <w:rsid w:val="001059FD"/>
    <w:rsid w:val="00165FCF"/>
    <w:rsid w:val="0017083F"/>
    <w:rsid w:val="00277F1A"/>
    <w:rsid w:val="002E3C7C"/>
    <w:rsid w:val="002F77E9"/>
    <w:rsid w:val="00312089"/>
    <w:rsid w:val="00346ADA"/>
    <w:rsid w:val="00360E09"/>
    <w:rsid w:val="00381709"/>
    <w:rsid w:val="004279A5"/>
    <w:rsid w:val="00482F96"/>
    <w:rsid w:val="004A0BFD"/>
    <w:rsid w:val="004A240F"/>
    <w:rsid w:val="004E71E3"/>
    <w:rsid w:val="00527F9A"/>
    <w:rsid w:val="00590A07"/>
    <w:rsid w:val="005C2217"/>
    <w:rsid w:val="005D445E"/>
    <w:rsid w:val="006A0C4E"/>
    <w:rsid w:val="006A5692"/>
    <w:rsid w:val="006A5A06"/>
    <w:rsid w:val="006B403D"/>
    <w:rsid w:val="006C5B26"/>
    <w:rsid w:val="0070782B"/>
    <w:rsid w:val="0074597D"/>
    <w:rsid w:val="00855F06"/>
    <w:rsid w:val="00863436"/>
    <w:rsid w:val="00886260"/>
    <w:rsid w:val="00895999"/>
    <w:rsid w:val="00975B13"/>
    <w:rsid w:val="009A7A45"/>
    <w:rsid w:val="009B45AA"/>
    <w:rsid w:val="00A461F6"/>
    <w:rsid w:val="00A579F4"/>
    <w:rsid w:val="00A867B9"/>
    <w:rsid w:val="00AE7A7E"/>
    <w:rsid w:val="00B54E01"/>
    <w:rsid w:val="00BB570F"/>
    <w:rsid w:val="00BF551B"/>
    <w:rsid w:val="00C308B0"/>
    <w:rsid w:val="00C46288"/>
    <w:rsid w:val="00C66237"/>
    <w:rsid w:val="00C75729"/>
    <w:rsid w:val="00CA7B4D"/>
    <w:rsid w:val="00CD0447"/>
    <w:rsid w:val="00CF5608"/>
    <w:rsid w:val="00D16D7B"/>
    <w:rsid w:val="00D9614D"/>
    <w:rsid w:val="00DC518B"/>
    <w:rsid w:val="00E301B0"/>
    <w:rsid w:val="00E663CE"/>
    <w:rsid w:val="00E942A4"/>
    <w:rsid w:val="00EA4333"/>
    <w:rsid w:val="00EC1BA0"/>
    <w:rsid w:val="00EF0DEF"/>
    <w:rsid w:val="00F60BEA"/>
    <w:rsid w:val="00FC7B24"/>
    <w:rsid w:val="00FF0BBA"/>
    <w:rsid w:val="00FF3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A80A"/>
  <w15:chartTrackingRefBased/>
  <w15:docId w15:val="{E1DE9BFA-8095-452B-BBC7-6C2DF2E0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68F"/>
    <w:pPr>
      <w:spacing w:before="100" w:beforeAutospacing="1" w:after="100" w:afterAutospacing="1" w:line="240" w:lineRule="auto"/>
    </w:pPr>
    <w:rPr>
      <w:rFonts w:eastAsia="Times New Roman" w:cs="Times New Roman"/>
      <w:szCs w:val="24"/>
      <w:lang w:eastAsia="en-GB"/>
    </w:rPr>
  </w:style>
  <w:style w:type="character" w:customStyle="1" w:styleId="apple-tab-span">
    <w:name w:val="apple-tab-span"/>
    <w:basedOn w:val="DefaultParagraphFont"/>
    <w:rsid w:val="0001168F"/>
  </w:style>
  <w:style w:type="paragraph" w:styleId="ListParagraph">
    <w:name w:val="List Paragraph"/>
    <w:basedOn w:val="Normal"/>
    <w:uiPriority w:val="34"/>
    <w:qFormat/>
    <w:rsid w:val="00E66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10865">
      <w:bodyDiv w:val="1"/>
      <w:marLeft w:val="0"/>
      <w:marRight w:val="0"/>
      <w:marTop w:val="0"/>
      <w:marBottom w:val="0"/>
      <w:divBdr>
        <w:top w:val="none" w:sz="0" w:space="0" w:color="auto"/>
        <w:left w:val="none" w:sz="0" w:space="0" w:color="auto"/>
        <w:bottom w:val="none" w:sz="0" w:space="0" w:color="auto"/>
        <w:right w:val="none" w:sz="0" w:space="0" w:color="auto"/>
      </w:divBdr>
    </w:div>
    <w:div w:id="1992636060">
      <w:bodyDiv w:val="1"/>
      <w:marLeft w:val="0"/>
      <w:marRight w:val="0"/>
      <w:marTop w:val="0"/>
      <w:marBottom w:val="0"/>
      <w:divBdr>
        <w:top w:val="none" w:sz="0" w:space="0" w:color="auto"/>
        <w:left w:val="none" w:sz="0" w:space="0" w:color="auto"/>
        <w:bottom w:val="none" w:sz="0" w:space="0" w:color="auto"/>
        <w:right w:val="none" w:sz="0" w:space="0" w:color="auto"/>
      </w:divBdr>
    </w:div>
    <w:div w:id="21263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Milevska</dc:creator>
  <cp:keywords/>
  <dc:description/>
  <cp:lastModifiedBy>Suzana Milevska</cp:lastModifiedBy>
  <cp:revision>2</cp:revision>
  <dcterms:created xsi:type="dcterms:W3CDTF">2017-09-08T10:57:00Z</dcterms:created>
  <dcterms:modified xsi:type="dcterms:W3CDTF">2017-09-08T10:57:00Z</dcterms:modified>
</cp:coreProperties>
</file>